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8" w:rsidRPr="00227838" w:rsidRDefault="00227838" w:rsidP="00227838">
      <w:pPr>
        <w:spacing w:before="360" w:after="0" w:line="240" w:lineRule="auto"/>
        <w:ind w:right="302"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СОВЕТ</w:t>
      </w:r>
    </w:p>
    <w:p w:rsidR="00227838" w:rsidRPr="00227838" w:rsidRDefault="002B65D4" w:rsidP="0022783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БОЛЬШЕДМИТРИЕВСКОГО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ПОСЕЛЕНИЯ</w:t>
      </w:r>
    </w:p>
    <w:p w:rsidR="00227838" w:rsidRPr="00227838" w:rsidRDefault="00227838" w:rsidP="0022783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ЛЫСОГОРСКОГО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МУНИЦИПАЛЬНОГО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РАЙОНА</w:t>
      </w:r>
    </w:p>
    <w:p w:rsidR="00227838" w:rsidRPr="00227838" w:rsidRDefault="00227838" w:rsidP="00227838">
      <w:pPr>
        <w:spacing w:after="0" w:line="240" w:lineRule="auto"/>
        <w:ind w:right="5"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САРАТОВСКОЙ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ОБЛАСТИ</w:t>
      </w:r>
    </w:p>
    <w:p w:rsidR="00227838" w:rsidRPr="00227838" w:rsidRDefault="00227838" w:rsidP="00227838">
      <w:pPr>
        <w:spacing w:before="240" w:after="240" w:line="312" w:lineRule="atLeast"/>
        <w:ind w:right="5"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РЕШЕНИЕ</w:t>
      </w:r>
    </w:p>
    <w:p w:rsidR="00227838" w:rsidRPr="00227838" w:rsidRDefault="0002441B" w:rsidP="002B65D4">
      <w:pPr>
        <w:spacing w:after="360" w:line="28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 w:hint="eastAsia"/>
          <w:color w:val="000000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11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марта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 w:rsidR="002B65D4" w:rsidRPr="002B65D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года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  <w:r w:rsidR="00227838"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№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227838"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4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1</w:t>
      </w:r>
      <w:r w:rsidR="00227838" w:rsidRPr="00227838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/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88</w:t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ab/>
      </w:r>
      <w:proofErr w:type="gramStart"/>
      <w:r w:rsid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</w:t>
      </w:r>
      <w:proofErr w:type="gramEnd"/>
      <w:r w:rsid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Большая</w:t>
      </w:r>
      <w:r w:rsidR="00F25B4B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="002B65D4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Дмитриевка</w:t>
      </w:r>
    </w:p>
    <w:p w:rsidR="00227838" w:rsidRDefault="00227838" w:rsidP="00F25B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2441B">
        <w:rPr>
          <w:rFonts w:ascii="Times New Roman" w:hAnsi="Times New Roman"/>
          <w:sz w:val="28"/>
          <w:szCs w:val="28"/>
        </w:rPr>
        <w:t>Об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утверждении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2D3AA1">
        <w:rPr>
          <w:rFonts w:ascii="Times New Roman" w:hAnsi="Times New Roman"/>
          <w:sz w:val="28"/>
          <w:szCs w:val="28"/>
        </w:rPr>
        <w:t>«</w:t>
      </w:r>
      <w:r w:rsidRPr="0002441B">
        <w:rPr>
          <w:rFonts w:ascii="Times New Roman" w:hAnsi="Times New Roman"/>
          <w:sz w:val="28"/>
          <w:szCs w:val="28"/>
        </w:rPr>
        <w:t>Положения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назначении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выплаты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и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перерасчета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размера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ежемесячной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доплаты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к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трудовой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пенсии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лицам,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замещавшим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выборные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муниципальны</w:t>
      </w:r>
      <w:r w:rsidR="0002441B" w:rsidRPr="0002441B">
        <w:rPr>
          <w:rFonts w:ascii="Times New Roman" w:hAnsi="Times New Roman"/>
          <w:sz w:val="28"/>
          <w:szCs w:val="28"/>
        </w:rPr>
        <w:t>е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02441B" w:rsidRPr="0002441B">
        <w:rPr>
          <w:rFonts w:ascii="Times New Roman" w:hAnsi="Times New Roman"/>
          <w:sz w:val="28"/>
          <w:szCs w:val="28"/>
        </w:rPr>
        <w:t>должности,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02441B" w:rsidRPr="0002441B">
        <w:rPr>
          <w:rFonts w:ascii="Times New Roman" w:hAnsi="Times New Roman"/>
          <w:sz w:val="28"/>
          <w:szCs w:val="28"/>
        </w:rPr>
        <w:t>в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02441B" w:rsidRPr="0002441B">
        <w:rPr>
          <w:rFonts w:ascii="Times New Roman" w:hAnsi="Times New Roman"/>
          <w:sz w:val="28"/>
          <w:szCs w:val="28"/>
        </w:rPr>
        <w:t>органах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02441B" w:rsidRPr="0002441B">
        <w:rPr>
          <w:rFonts w:ascii="Times New Roman" w:hAnsi="Times New Roman"/>
          <w:sz w:val="28"/>
          <w:szCs w:val="28"/>
        </w:rPr>
        <w:t>местного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02441B" w:rsidRPr="0002441B">
        <w:rPr>
          <w:rFonts w:ascii="Times New Roman" w:hAnsi="Times New Roman"/>
          <w:sz w:val="28"/>
          <w:szCs w:val="28"/>
        </w:rPr>
        <w:t>с</w:t>
      </w:r>
      <w:r w:rsidRPr="0002441B">
        <w:rPr>
          <w:rFonts w:ascii="Times New Roman" w:hAnsi="Times New Roman"/>
          <w:sz w:val="28"/>
          <w:szCs w:val="28"/>
        </w:rPr>
        <w:t>амоуправления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68385E" w:rsidRPr="0002441B">
        <w:rPr>
          <w:rFonts w:ascii="Times New Roman" w:hAnsi="Times New Roman"/>
          <w:sz w:val="28"/>
          <w:szCs w:val="28"/>
        </w:rPr>
        <w:t>Большедмитрие</w:t>
      </w:r>
      <w:r w:rsidRPr="0002441B">
        <w:rPr>
          <w:rFonts w:ascii="Times New Roman" w:hAnsi="Times New Roman"/>
          <w:sz w:val="28"/>
          <w:szCs w:val="28"/>
        </w:rPr>
        <w:t>вского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68385E" w:rsidRPr="0002441B">
        <w:rPr>
          <w:rFonts w:ascii="Times New Roman" w:hAnsi="Times New Roman"/>
          <w:sz w:val="28"/>
          <w:szCs w:val="28"/>
        </w:rPr>
        <w:t>сельского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68385E" w:rsidRPr="0002441B">
        <w:rPr>
          <w:rFonts w:ascii="Times New Roman" w:hAnsi="Times New Roman"/>
          <w:sz w:val="28"/>
          <w:szCs w:val="28"/>
        </w:rPr>
        <w:t>поселения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Лысогорского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муниципального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района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Саратовской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02441B">
        <w:rPr>
          <w:rFonts w:ascii="Times New Roman" w:hAnsi="Times New Roman"/>
          <w:sz w:val="28"/>
          <w:szCs w:val="28"/>
        </w:rPr>
        <w:t>области</w:t>
      </w:r>
      <w:r w:rsidR="002D3AA1">
        <w:rPr>
          <w:rFonts w:ascii="Times New Roman" w:hAnsi="Times New Roman"/>
          <w:sz w:val="28"/>
          <w:szCs w:val="28"/>
        </w:rPr>
        <w:t>»</w:t>
      </w:r>
    </w:p>
    <w:p w:rsidR="0002441B" w:rsidRPr="00990C4D" w:rsidRDefault="0002441B" w:rsidP="0002441B">
      <w:pPr>
        <w:pStyle w:val="a5"/>
        <w:rPr>
          <w:rFonts w:ascii="Times New Roman" w:hAnsi="Times New Roman"/>
          <w:sz w:val="24"/>
          <w:szCs w:val="24"/>
        </w:rPr>
      </w:pPr>
    </w:p>
    <w:p w:rsidR="00227838" w:rsidRDefault="00227838" w:rsidP="0068385E">
      <w:pPr>
        <w:spacing w:after="60" w:line="231" w:lineRule="atLeast"/>
        <w:ind w:left="9" w:right="40" w:firstLine="70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целях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обеспечения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социальных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гарантий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лицам,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замещавшим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выборные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муниципальные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должности,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органах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местного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самоуправления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Лысогор</w:t>
      </w:r>
      <w:r w:rsidR="0068385E">
        <w:rPr>
          <w:rFonts w:ascii="PT Astra Serif" w:eastAsia="Times New Roman" w:hAnsi="PT Astra Serif" w:cs="Times New Roman"/>
          <w:color w:val="000000"/>
          <w:sz w:val="28"/>
          <w:szCs w:val="28"/>
        </w:rPr>
        <w:t>ского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Times New Roman"/>
          <w:color w:val="000000"/>
          <w:sz w:val="28"/>
          <w:szCs w:val="28"/>
        </w:rPr>
        <w:t>района,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основании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Pr="00227838">
          <w:rPr>
            <w:rFonts w:ascii="PT Astra Serif" w:eastAsia="Times New Roman" w:hAnsi="PT Astra Serif" w:cs="Times New Roman"/>
            <w:color w:val="0000FF"/>
            <w:sz w:val="28"/>
          </w:rPr>
          <w:t>Устава</w:t>
        </w:r>
      </w:hyperlink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Большедмитрие</w:t>
      </w:r>
      <w:r w:rsidR="0068385E" w:rsidRPr="0022783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Лысогорского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района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Саратовской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области</w:t>
      </w:r>
      <w:r w:rsidR="0068385E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Совет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Большедмитрие</w:t>
      </w:r>
      <w:r w:rsidR="0068385E" w:rsidRPr="0022783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РЕШИЛ:</w:t>
      </w:r>
    </w:p>
    <w:p w:rsidR="005B38E7" w:rsidRPr="00227838" w:rsidRDefault="005B38E7" w:rsidP="0068385E">
      <w:pPr>
        <w:spacing w:after="60" w:line="231" w:lineRule="atLeast"/>
        <w:ind w:left="9" w:righ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838" w:rsidRPr="00227838" w:rsidRDefault="00227838" w:rsidP="00564490">
      <w:pPr>
        <w:spacing w:after="60" w:line="231" w:lineRule="atLeast"/>
        <w:ind w:left="5" w:right="9" w:firstLine="7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1.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Утвердить</w:t>
      </w:r>
      <w:r w:rsidR="00990C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Положение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назначении,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выплаты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перерасчета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размера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ежемесячной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доплаты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трудовой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пенсии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лицам,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замещавшим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выборные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муниципальные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должности,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органах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местного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самоуправления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Большедмитрие</w:t>
      </w:r>
      <w:r w:rsidR="0068385E" w:rsidRPr="0022783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Лысогорского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района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Саратовской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области,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согласно</w:t>
      </w:r>
      <w:r w:rsidR="00F25B4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8"/>
          <w:szCs w:val="28"/>
        </w:rPr>
        <w:t>приложению.</w:t>
      </w:r>
    </w:p>
    <w:p w:rsidR="00227838" w:rsidRDefault="00227838" w:rsidP="00564490">
      <w:pPr>
        <w:spacing w:after="6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2.</w:t>
      </w:r>
      <w:r w:rsidR="00F25B4B">
        <w:rPr>
          <w:rFonts w:ascii="PT Astra Serif" w:eastAsia="Times New Roman" w:hAnsi="PT Astra Serif" w:cs="Arial"/>
          <w:color w:val="000000"/>
          <w:sz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Финансирование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расходов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на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к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лицам,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замещавшим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выборные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в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органах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местного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самоуправления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Большедмитрие</w:t>
      </w:r>
      <w:r w:rsidR="0068385E" w:rsidRPr="0022783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муниципально</w:t>
      </w:r>
      <w:r w:rsidR="0068385E">
        <w:rPr>
          <w:rFonts w:ascii="PT Astra Serif" w:eastAsia="Times New Roman" w:hAnsi="PT Astra Serif" w:cs="Arial"/>
          <w:color w:val="000000"/>
          <w:sz w:val="28"/>
          <w:szCs w:val="28"/>
        </w:rPr>
        <w:t>го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color w:val="000000"/>
          <w:sz w:val="28"/>
          <w:szCs w:val="28"/>
        </w:rPr>
        <w:t>р</w:t>
      </w:r>
      <w:r w:rsidR="005B38E7">
        <w:rPr>
          <w:rFonts w:ascii="PT Astra Serif" w:eastAsia="Times New Roman" w:hAnsi="PT Astra Serif" w:cs="Arial"/>
          <w:color w:val="000000"/>
          <w:sz w:val="28"/>
          <w:szCs w:val="28"/>
        </w:rPr>
        <w:t>айона,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5B38E7">
        <w:rPr>
          <w:rFonts w:ascii="PT Astra Serif" w:eastAsia="Times New Roman" w:hAnsi="PT Astra Serif" w:cs="Arial"/>
          <w:color w:val="000000"/>
          <w:sz w:val="28"/>
          <w:szCs w:val="28"/>
        </w:rPr>
        <w:t>осуществлять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5B38E7">
        <w:rPr>
          <w:rFonts w:ascii="PT Astra Serif" w:eastAsia="Times New Roman" w:hAnsi="PT Astra Serif" w:cs="Arial"/>
          <w:color w:val="000000"/>
          <w:sz w:val="28"/>
          <w:szCs w:val="28"/>
        </w:rPr>
        <w:t>за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5B38E7">
        <w:rPr>
          <w:rFonts w:ascii="PT Astra Serif" w:eastAsia="Times New Roman" w:hAnsi="PT Astra Serif" w:cs="Arial"/>
          <w:color w:val="000000"/>
          <w:sz w:val="28"/>
          <w:szCs w:val="28"/>
        </w:rPr>
        <w:t>счет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средств</w:t>
      </w:r>
      <w:r w:rsidR="00F25B4B">
        <w:rPr>
          <w:rFonts w:ascii="PT Astra Serif" w:eastAsia="Times New Roman" w:hAnsi="PT Astra Serif" w:cs="Arial"/>
          <w:color w:val="000000"/>
          <w:sz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Большедмитрие</w:t>
      </w:r>
      <w:r w:rsidR="0068385E" w:rsidRPr="0022783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68385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поселения</w:t>
      </w:r>
      <w:r w:rsidR="00F25B4B">
        <w:rPr>
          <w:rFonts w:ascii="PT Astra Serif" w:eastAsia="Times New Roman" w:hAnsi="PT Astra Serif" w:cs="Arial"/>
          <w:color w:val="000000"/>
          <w:sz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8"/>
          <w:szCs w:val="28"/>
        </w:rPr>
        <w:t>района.</w:t>
      </w:r>
    </w:p>
    <w:p w:rsidR="008D75F9" w:rsidRPr="00092A5A" w:rsidRDefault="0068385E" w:rsidP="00092A5A">
      <w:pPr>
        <w:pStyle w:val="a7"/>
        <w:spacing w:line="278" w:lineRule="exact"/>
        <w:ind w:right="-2" w:firstLine="708"/>
        <w:jc w:val="both"/>
        <w:rPr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3.</w:t>
      </w:r>
      <w:r w:rsidR="00F25B4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743270">
        <w:rPr>
          <w:sz w:val="28"/>
          <w:szCs w:val="28"/>
        </w:rPr>
        <w:t>Решение</w:t>
      </w:r>
      <w:r w:rsidR="00F25B4B">
        <w:rPr>
          <w:sz w:val="28"/>
          <w:szCs w:val="28"/>
        </w:rPr>
        <w:t xml:space="preserve"> </w:t>
      </w:r>
      <w:r w:rsidR="00743270">
        <w:rPr>
          <w:sz w:val="28"/>
          <w:szCs w:val="28"/>
        </w:rPr>
        <w:t>Совета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Большедмитриевского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муниципального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образования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Лысогорского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муниципального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района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Саратовской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области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от</w:t>
      </w:r>
      <w:r w:rsidR="00F25B4B">
        <w:rPr>
          <w:rFonts w:eastAsia="Times New Roman"/>
          <w:sz w:val="28"/>
          <w:szCs w:val="28"/>
        </w:rPr>
        <w:t xml:space="preserve"> </w:t>
      </w:r>
      <w:r w:rsidR="00743270">
        <w:rPr>
          <w:sz w:val="28"/>
          <w:szCs w:val="28"/>
        </w:rPr>
        <w:t>1</w:t>
      </w:r>
      <w:r w:rsidR="00743270" w:rsidRPr="00E13C81">
        <w:rPr>
          <w:rFonts w:eastAsia="Times New Roman"/>
          <w:sz w:val="28"/>
          <w:szCs w:val="28"/>
        </w:rPr>
        <w:t>8</w:t>
      </w:r>
      <w:r w:rsidR="00F25B4B">
        <w:rPr>
          <w:rFonts w:eastAsia="Times New Roman"/>
          <w:sz w:val="28"/>
          <w:szCs w:val="28"/>
        </w:rPr>
        <w:t xml:space="preserve"> </w:t>
      </w:r>
      <w:r w:rsidR="00743270">
        <w:rPr>
          <w:sz w:val="28"/>
          <w:szCs w:val="28"/>
        </w:rPr>
        <w:t>февраля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20</w:t>
      </w:r>
      <w:r w:rsidR="00743270">
        <w:rPr>
          <w:sz w:val="28"/>
          <w:szCs w:val="28"/>
        </w:rPr>
        <w:t>16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года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№</w:t>
      </w:r>
      <w:r w:rsidR="00F25B4B">
        <w:rPr>
          <w:rFonts w:eastAsia="Times New Roman"/>
          <w:sz w:val="28"/>
          <w:szCs w:val="28"/>
        </w:rPr>
        <w:t xml:space="preserve"> </w:t>
      </w:r>
      <w:r w:rsidR="00743270">
        <w:rPr>
          <w:sz w:val="28"/>
          <w:szCs w:val="28"/>
        </w:rPr>
        <w:t>65/109</w:t>
      </w:r>
      <w:r w:rsidR="00F25B4B">
        <w:rPr>
          <w:rFonts w:eastAsia="Times New Roman"/>
          <w:sz w:val="28"/>
          <w:szCs w:val="28"/>
        </w:rPr>
        <w:t xml:space="preserve"> </w:t>
      </w:r>
      <w:r w:rsidR="00743270" w:rsidRPr="00E13C81">
        <w:rPr>
          <w:rFonts w:eastAsia="Times New Roman"/>
          <w:sz w:val="28"/>
          <w:szCs w:val="28"/>
        </w:rPr>
        <w:t>«</w:t>
      </w:r>
      <w:r w:rsidR="00743270" w:rsidRPr="0042675B">
        <w:rPr>
          <w:sz w:val="28"/>
          <w:szCs w:val="28"/>
          <w:lang w:bidi="he-IL"/>
        </w:rPr>
        <w:t>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ежемесячной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д</w:t>
      </w:r>
      <w:r w:rsidR="00743270">
        <w:rPr>
          <w:sz w:val="28"/>
          <w:szCs w:val="28"/>
          <w:lang w:bidi="he-IL"/>
        </w:rPr>
        <w:t>оплате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к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трудовой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пенсии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лицам,</w:t>
      </w:r>
      <w:r w:rsidR="00564490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з</w:t>
      </w:r>
      <w:r w:rsidR="00743270" w:rsidRPr="0042675B">
        <w:rPr>
          <w:sz w:val="28"/>
          <w:szCs w:val="28"/>
          <w:lang w:bidi="he-IL"/>
        </w:rPr>
        <w:t>амещавшим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выборные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муни</w:t>
      </w:r>
      <w:r w:rsidR="00743270">
        <w:rPr>
          <w:sz w:val="28"/>
          <w:szCs w:val="28"/>
          <w:lang w:bidi="he-IL"/>
        </w:rPr>
        <w:t>ципальные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должности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и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должности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муниципальной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службы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в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органах</w:t>
      </w:r>
      <w:r w:rsidR="00F25B4B">
        <w:rPr>
          <w:sz w:val="28"/>
          <w:szCs w:val="28"/>
          <w:lang w:bidi="he-IL"/>
        </w:rPr>
        <w:t xml:space="preserve"> </w:t>
      </w:r>
      <w:r w:rsidR="00743270">
        <w:rPr>
          <w:sz w:val="28"/>
          <w:szCs w:val="28"/>
          <w:lang w:bidi="he-IL"/>
        </w:rPr>
        <w:t>местного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самоуправления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Большедмитриевского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муниципального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образования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Лысогорского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муниципального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района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Саратовской</w:t>
      </w:r>
      <w:r w:rsidR="00F25B4B">
        <w:rPr>
          <w:sz w:val="28"/>
          <w:szCs w:val="28"/>
          <w:lang w:bidi="he-IL"/>
        </w:rPr>
        <w:t xml:space="preserve"> </w:t>
      </w:r>
      <w:r w:rsidR="00743270" w:rsidRPr="0042675B">
        <w:rPr>
          <w:sz w:val="28"/>
          <w:szCs w:val="28"/>
          <w:lang w:bidi="he-IL"/>
        </w:rPr>
        <w:t>области</w:t>
      </w:r>
      <w:r w:rsidR="00743270" w:rsidRPr="00E13C81">
        <w:rPr>
          <w:sz w:val="28"/>
          <w:szCs w:val="28"/>
        </w:rPr>
        <w:t>»</w:t>
      </w:r>
      <w:r w:rsidR="00F25B4B">
        <w:rPr>
          <w:sz w:val="28"/>
          <w:szCs w:val="28"/>
        </w:rPr>
        <w:t xml:space="preserve"> </w:t>
      </w:r>
      <w:r w:rsidR="00743270" w:rsidRPr="00E13C81">
        <w:rPr>
          <w:sz w:val="28"/>
          <w:szCs w:val="28"/>
        </w:rPr>
        <w:t>считать</w:t>
      </w:r>
      <w:r w:rsidR="00F25B4B">
        <w:rPr>
          <w:sz w:val="28"/>
          <w:szCs w:val="28"/>
        </w:rPr>
        <w:t xml:space="preserve"> </w:t>
      </w:r>
      <w:r w:rsidR="00743270" w:rsidRPr="00E13C81">
        <w:rPr>
          <w:sz w:val="28"/>
          <w:szCs w:val="28"/>
        </w:rPr>
        <w:t>утратившим</w:t>
      </w:r>
      <w:r w:rsidR="00F25B4B">
        <w:rPr>
          <w:sz w:val="28"/>
          <w:szCs w:val="28"/>
        </w:rPr>
        <w:t xml:space="preserve"> </w:t>
      </w:r>
      <w:r w:rsidR="00743270" w:rsidRPr="00E13C81">
        <w:rPr>
          <w:sz w:val="28"/>
          <w:szCs w:val="28"/>
        </w:rPr>
        <w:t>силу.</w:t>
      </w:r>
      <w:r w:rsidR="00F25B4B">
        <w:rPr>
          <w:sz w:val="28"/>
          <w:szCs w:val="28"/>
        </w:rPr>
        <w:t xml:space="preserve"> </w:t>
      </w:r>
    </w:p>
    <w:p w:rsidR="00092A5A" w:rsidRPr="002D3AA1" w:rsidRDefault="00743270" w:rsidP="00092A5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990C4D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Настоящее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решение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вступает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силу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со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дня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его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официального</w:t>
      </w:r>
      <w:r w:rsidR="00F25B4B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27838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>опубликования</w:t>
      </w:r>
      <w:r w:rsidR="00092A5A" w:rsidRPr="002D3AA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092A5A" w:rsidRPr="002D3AA1">
        <w:rPr>
          <w:rFonts w:ascii="PT Astra Serif" w:eastAsia="Times New Roman" w:hAnsi="PT Astra Serif" w:cs="Arial"/>
          <w:color w:val="000000"/>
          <w:sz w:val="28"/>
          <w:szCs w:val="28"/>
        </w:rPr>
        <w:t>(обнародования) и вступает в силу с 1 марта 2025 года.</w:t>
      </w:r>
    </w:p>
    <w:p w:rsidR="00743270" w:rsidRPr="008D75F9" w:rsidRDefault="00743270" w:rsidP="00BA0CEE">
      <w:pPr>
        <w:spacing w:after="480" w:line="231" w:lineRule="atLeast"/>
        <w:ind w:right="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3270" w:rsidRDefault="00227838" w:rsidP="00743270">
      <w:pPr>
        <w:pStyle w:val="a5"/>
        <w:rPr>
          <w:rFonts w:ascii="Times New Roman" w:hAnsi="Times New Roman"/>
          <w:sz w:val="28"/>
          <w:szCs w:val="28"/>
        </w:rPr>
      </w:pPr>
      <w:r w:rsidRPr="00743270">
        <w:rPr>
          <w:rFonts w:ascii="Times New Roman" w:hAnsi="Times New Roman"/>
          <w:sz w:val="28"/>
          <w:szCs w:val="28"/>
        </w:rPr>
        <w:t>Глава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743270" w:rsidRPr="00743270">
        <w:rPr>
          <w:rFonts w:ascii="Times New Roman" w:hAnsi="Times New Roman"/>
          <w:sz w:val="28"/>
          <w:szCs w:val="28"/>
        </w:rPr>
        <w:t>Большедмитрие</w:t>
      </w:r>
      <w:r w:rsidRPr="00743270">
        <w:rPr>
          <w:rFonts w:ascii="Times New Roman" w:hAnsi="Times New Roman"/>
          <w:sz w:val="28"/>
          <w:szCs w:val="28"/>
        </w:rPr>
        <w:t>вского</w:t>
      </w:r>
    </w:p>
    <w:p w:rsidR="00227838" w:rsidRPr="00743270" w:rsidRDefault="00227838" w:rsidP="00743270">
      <w:pPr>
        <w:pStyle w:val="a5"/>
        <w:rPr>
          <w:rFonts w:ascii="Times New Roman" w:hAnsi="Times New Roman"/>
          <w:sz w:val="28"/>
          <w:szCs w:val="28"/>
        </w:rPr>
      </w:pPr>
      <w:r w:rsidRPr="00743270">
        <w:rPr>
          <w:rFonts w:ascii="Times New Roman" w:hAnsi="Times New Roman"/>
          <w:sz w:val="28"/>
          <w:szCs w:val="28"/>
        </w:rPr>
        <w:t>муниципального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Pr="00743270">
        <w:rPr>
          <w:rFonts w:ascii="Times New Roman" w:hAnsi="Times New Roman"/>
          <w:sz w:val="28"/>
          <w:szCs w:val="28"/>
        </w:rPr>
        <w:t>образования</w:t>
      </w:r>
      <w:r w:rsidR="00F25B4B">
        <w:rPr>
          <w:rFonts w:ascii="Times New Roman" w:hAnsi="Times New Roman"/>
          <w:sz w:val="28"/>
          <w:szCs w:val="28"/>
        </w:rPr>
        <w:t xml:space="preserve">            </w:t>
      </w:r>
      <w:r w:rsidR="003B203F">
        <w:rPr>
          <w:rFonts w:ascii="Times New Roman" w:hAnsi="Times New Roman"/>
          <w:sz w:val="28"/>
          <w:szCs w:val="28"/>
        </w:rPr>
        <w:tab/>
      </w:r>
      <w:r w:rsidR="003B203F">
        <w:rPr>
          <w:rFonts w:ascii="Times New Roman" w:hAnsi="Times New Roman"/>
          <w:sz w:val="28"/>
          <w:szCs w:val="28"/>
        </w:rPr>
        <w:tab/>
      </w:r>
      <w:r w:rsidR="003B203F">
        <w:rPr>
          <w:rFonts w:ascii="Times New Roman" w:hAnsi="Times New Roman"/>
          <w:sz w:val="28"/>
          <w:szCs w:val="28"/>
        </w:rPr>
        <w:tab/>
      </w:r>
      <w:r w:rsidR="00F25B4B">
        <w:rPr>
          <w:rFonts w:ascii="Times New Roman" w:hAnsi="Times New Roman"/>
          <w:sz w:val="28"/>
          <w:szCs w:val="28"/>
        </w:rPr>
        <w:t xml:space="preserve">  </w:t>
      </w:r>
      <w:r w:rsidRPr="00743270">
        <w:rPr>
          <w:rFonts w:ascii="Times New Roman" w:hAnsi="Times New Roman"/>
          <w:sz w:val="28"/>
          <w:szCs w:val="28"/>
        </w:rPr>
        <w:t>М.</w:t>
      </w:r>
      <w:r w:rsidR="003B203F">
        <w:rPr>
          <w:rFonts w:ascii="Times New Roman" w:hAnsi="Times New Roman"/>
          <w:sz w:val="28"/>
          <w:szCs w:val="28"/>
        </w:rPr>
        <w:t>Н</w:t>
      </w:r>
      <w:r w:rsidRPr="00743270">
        <w:rPr>
          <w:rFonts w:ascii="Times New Roman" w:hAnsi="Times New Roman"/>
          <w:sz w:val="28"/>
          <w:szCs w:val="28"/>
        </w:rPr>
        <w:t>.</w:t>
      </w:r>
      <w:r w:rsidR="00F25B4B">
        <w:rPr>
          <w:rFonts w:ascii="Times New Roman" w:hAnsi="Times New Roman"/>
          <w:sz w:val="28"/>
          <w:szCs w:val="28"/>
        </w:rPr>
        <w:t xml:space="preserve"> </w:t>
      </w:r>
      <w:r w:rsidR="003B203F">
        <w:rPr>
          <w:rFonts w:ascii="Times New Roman" w:hAnsi="Times New Roman"/>
          <w:sz w:val="28"/>
          <w:szCs w:val="28"/>
        </w:rPr>
        <w:t>Тулипкалиев</w:t>
      </w:r>
    </w:p>
    <w:p w:rsidR="00227838" w:rsidRPr="00227838" w:rsidRDefault="00F25B4B" w:rsidP="00227838">
      <w:pPr>
        <w:spacing w:after="0" w:line="1" w:lineRule="atLeast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</w:p>
    <w:p w:rsidR="00227838" w:rsidRPr="00227838" w:rsidRDefault="00F25B4B" w:rsidP="002278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27838" w:rsidRPr="00227838" w:rsidRDefault="00227838" w:rsidP="00227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4D" w:rsidRDefault="00990C4D" w:rsidP="005B38E7">
      <w:pPr>
        <w:spacing w:after="0" w:line="230" w:lineRule="atLeast"/>
        <w:jc w:val="right"/>
        <w:rPr>
          <w:rFonts w:ascii="PT Astra Serif" w:eastAsia="Times New Roman" w:hAnsi="PT Astra Serif" w:cs="Times New Roman"/>
          <w:color w:val="000000"/>
          <w:sz w:val="20"/>
          <w:szCs w:val="20"/>
        </w:rPr>
      </w:pPr>
    </w:p>
    <w:p w:rsidR="00227838" w:rsidRPr="00227838" w:rsidRDefault="00227838" w:rsidP="005B38E7">
      <w:pPr>
        <w:spacing w:after="0" w:line="23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7838">
        <w:rPr>
          <w:rFonts w:ascii="PT Astra Serif" w:eastAsia="Times New Roman" w:hAnsi="PT Astra Serif" w:cs="Times New Roman"/>
          <w:color w:val="000000"/>
          <w:sz w:val="20"/>
          <w:szCs w:val="20"/>
        </w:rPr>
        <w:t>Приложение</w:t>
      </w:r>
      <w:r w:rsidR="00F25B4B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0"/>
          <w:szCs w:val="20"/>
        </w:rPr>
        <w:t>к</w:t>
      </w:r>
      <w:r w:rsidR="00F25B4B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0"/>
          <w:szCs w:val="20"/>
        </w:rPr>
        <w:t>решению</w:t>
      </w:r>
      <w:r w:rsidR="00F25B4B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  <w:r w:rsidRPr="00227838">
        <w:rPr>
          <w:rFonts w:ascii="PT Astra Serif" w:eastAsia="Times New Roman" w:hAnsi="PT Astra Serif" w:cs="Times New Roman"/>
          <w:color w:val="000000"/>
          <w:sz w:val="20"/>
          <w:szCs w:val="20"/>
        </w:rPr>
        <w:t>Совета</w:t>
      </w:r>
    </w:p>
    <w:p w:rsidR="00227838" w:rsidRPr="00227838" w:rsidRDefault="005B38E7" w:rsidP="005B38E7">
      <w:pPr>
        <w:spacing w:after="0" w:line="230" w:lineRule="atLeast"/>
        <w:ind w:left="4962" w:firstLine="4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38E7">
        <w:rPr>
          <w:rFonts w:ascii="PT Astra Serif" w:eastAsia="Times New Roman" w:hAnsi="PT Astra Serif" w:cs="Times New Roman"/>
          <w:color w:val="000000"/>
          <w:sz w:val="20"/>
          <w:szCs w:val="20"/>
        </w:rPr>
        <w:t>Большедмитрие</w:t>
      </w:r>
      <w:r w:rsidR="00227838" w:rsidRPr="00227838">
        <w:rPr>
          <w:rFonts w:ascii="PT Astra Serif" w:eastAsia="Times New Roman" w:hAnsi="PT Astra Serif" w:cs="Times New Roman"/>
          <w:color w:val="000000"/>
          <w:sz w:val="20"/>
          <w:szCs w:val="20"/>
        </w:rPr>
        <w:t>вского</w:t>
      </w:r>
      <w:r w:rsidR="00F25B4B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  <w:r w:rsidRPr="005B38E7">
        <w:rPr>
          <w:rFonts w:ascii="PT Astra Serif" w:eastAsia="Times New Roman" w:hAnsi="PT Astra Serif" w:cs="Times New Roman"/>
          <w:color w:val="000000"/>
          <w:sz w:val="20"/>
          <w:szCs w:val="20"/>
        </w:rPr>
        <w:t>сельского</w:t>
      </w:r>
      <w:r w:rsidR="00F25B4B"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</w:t>
      </w:r>
      <w:r w:rsidRPr="005B38E7">
        <w:rPr>
          <w:rFonts w:ascii="PT Astra Serif" w:eastAsia="Times New Roman" w:hAnsi="PT Astra Serif" w:cs="Times New Roman"/>
          <w:color w:val="000000"/>
          <w:sz w:val="20"/>
          <w:szCs w:val="20"/>
        </w:rPr>
        <w:t>поселения</w:t>
      </w:r>
    </w:p>
    <w:p w:rsidR="005B38E7" w:rsidRPr="00227838" w:rsidRDefault="005B38E7" w:rsidP="005B38E7">
      <w:pPr>
        <w:spacing w:after="120" w:line="230" w:lineRule="atLeast"/>
        <w:ind w:left="4962" w:firstLine="406"/>
        <w:jc w:val="right"/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</w:pPr>
      <w:r w:rsidRPr="005B38E7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от</w:t>
      </w:r>
      <w:r w:rsidR="00F25B4B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 xml:space="preserve"> </w:t>
      </w:r>
      <w:r w:rsidR="00BF421B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11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.</w:t>
      </w:r>
      <w:r w:rsidRPr="005B38E7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03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.202</w:t>
      </w:r>
      <w:r w:rsidRPr="005B38E7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5</w:t>
      </w:r>
      <w:r w:rsidR="00F25B4B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 xml:space="preserve"> 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года</w:t>
      </w:r>
      <w:r w:rsidR="00F25B4B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 xml:space="preserve"> 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№</w:t>
      </w:r>
      <w:r w:rsidR="00F25B4B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 xml:space="preserve"> 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4</w:t>
      </w:r>
      <w:r w:rsidRPr="005B38E7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1</w:t>
      </w:r>
      <w:r w:rsidR="00227838" w:rsidRPr="00227838"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/</w:t>
      </w:r>
      <w:r>
        <w:rPr>
          <w:rFonts w:ascii="PT Astra Serif" w:eastAsia="Times New Roman" w:hAnsi="PT Astra Serif" w:cs="Times New Roman"/>
          <w:bCs/>
          <w:color w:val="404040"/>
          <w:sz w:val="20"/>
          <w:szCs w:val="20"/>
        </w:rPr>
        <w:t>88</w:t>
      </w:r>
    </w:p>
    <w:p w:rsidR="00227838" w:rsidRPr="00227838" w:rsidRDefault="00227838" w:rsidP="005B38E7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Положение</w:t>
      </w:r>
    </w:p>
    <w:p w:rsidR="00227838" w:rsidRPr="00227838" w:rsidRDefault="00227838" w:rsidP="005B38E7">
      <w:pPr>
        <w:spacing w:after="12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назначении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выплаты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перерасчета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лицам,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замещавшим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выборные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органах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местного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самоуправления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Саратовской</w:t>
      </w:r>
      <w:r w:rsidR="00F25B4B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>области</w:t>
      </w:r>
    </w:p>
    <w:p w:rsidR="00227838" w:rsidRPr="00227838" w:rsidRDefault="00227838" w:rsidP="00227838">
      <w:pPr>
        <w:shd w:val="clear" w:color="auto" w:fill="FFFFFF"/>
        <w:spacing w:after="0" w:line="231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gramStart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определяет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порядок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перерасчета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Федеральным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законом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17.12.2001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года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№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173-ФЗ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«О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пенсиях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Федерации»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законом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19.04.1991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года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№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1032-1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«О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занятости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населения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Федерации»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(далее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–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пенсии)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замещавшим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выборные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органах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местного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самоуправления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proofErr w:type="gramEnd"/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gramStart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осуществляющих</w:t>
      </w:r>
      <w:proofErr w:type="gramEnd"/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свои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основе.</w:t>
      </w:r>
    </w:p>
    <w:p w:rsidR="00227838" w:rsidRPr="00227838" w:rsidRDefault="00227838" w:rsidP="00227838">
      <w:pPr>
        <w:shd w:val="clear" w:color="auto" w:fill="FFFFFF"/>
        <w:spacing w:after="0" w:line="231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2.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gramStart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Право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имеют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замещавшие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выборные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органах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местного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самоуправления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BF421B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BF421B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BF421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BF421B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BF421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BF421B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BF421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(далее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–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замещавшие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должности),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осуществляющие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свои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менее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пяти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подряд,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освобожденные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связи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числе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–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досрочно),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исключением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случаев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полномочий,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связанных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виновными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действиями,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proofErr w:type="gramEnd"/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являющиеся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получателями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старости.</w:t>
      </w:r>
    </w:p>
    <w:p w:rsidR="00F93125" w:rsidRDefault="00227838" w:rsidP="0022783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3.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замещающим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устанавливается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размере</w:t>
      </w:r>
      <w:r w:rsidR="00F93125">
        <w:rPr>
          <w:rFonts w:ascii="PT Astra Serif" w:eastAsia="Times New Roman" w:hAnsi="PT Astra Serif" w:cs="Arial"/>
          <w:color w:val="000000"/>
          <w:sz w:val="24"/>
          <w:szCs w:val="24"/>
        </w:rPr>
        <w:t>:</w:t>
      </w:r>
    </w:p>
    <w:p w:rsidR="00056E3E" w:rsidRPr="009C4633" w:rsidRDefault="00BF421B" w:rsidP="00056E3E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доплата к пенсии лицам, замещающим муниципальные должности 5</w:t>
      </w:r>
      <w:r w:rsidR="009C4633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устанавливается в размере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="009C4633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от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фиксированной выплаты к страховой пенсии;</w:t>
      </w:r>
    </w:p>
    <w:p w:rsidR="00F93125" w:rsidRPr="009C4633" w:rsidRDefault="00BF421B" w:rsidP="00BF421B">
      <w:pPr>
        <w:shd w:val="clear" w:color="auto" w:fill="FFFFFF"/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доплата к пенсии лицам, замещающим муниципальные должности более 5 лет</w:t>
      </w:r>
      <w:r w:rsidR="009C4633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устанавливается в размере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1,0</w:t>
      </w:r>
      <w:r w:rsidR="009C4633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56E3E" w:rsidRPr="009C4633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фиксированной выплаты к страховой пенсии.</w:t>
      </w:r>
    </w:p>
    <w:p w:rsidR="00227838" w:rsidRPr="00227838" w:rsidRDefault="00227838" w:rsidP="005B38E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4.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принятия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решения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быть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следующие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документы: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форме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согласно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приложению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№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настоящему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Положению;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удостоверяющий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личность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гражданина;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справка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органа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социальной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защиты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населения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месту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жительства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неполучении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средств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бюджетов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субъектов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справка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органа,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производящего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месяц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копия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решения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освобождении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замещавшего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копия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книжки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подтверждающий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стаж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работы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выборных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должностях;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реквизиты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банковского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счета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перечисления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доплаты.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Сведения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(неполучении)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счет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средств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бюджета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BF421B" w:rsidRPr="00BF421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BF421B"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BF421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BF421B"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BF421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BF421B"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которых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производится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администрацией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основании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собственных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информационных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ресурсов,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составляется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соответствующая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справка.</w:t>
      </w:r>
    </w:p>
    <w:p w:rsidR="00227838" w:rsidRPr="00227838" w:rsidRDefault="00227838" w:rsidP="00990C4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5.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устанавливается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основании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письменного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имя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016E7F">
        <w:rPr>
          <w:rFonts w:ascii="PT Astra Serif" w:eastAsia="Times New Roman" w:hAnsi="PT Astra Serif" w:cs="Arial"/>
          <w:color w:val="000000"/>
          <w:sz w:val="24"/>
          <w:szCs w:val="24"/>
        </w:rPr>
        <w:t>главы</w:t>
      </w:r>
      <w:r w:rsidR="00990C4D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lastRenderedPageBreak/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форме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согласно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приложению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№</w:t>
      </w:r>
      <w:r w:rsidR="00BF421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настоящему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Положению</w:t>
      </w:r>
      <w:bookmarkStart w:id="0" w:name="sub_10065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.</w:t>
      </w:r>
      <w:bookmarkEnd w:id="0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100673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Гражданин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обращается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лично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либо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через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своего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представителя.</w:t>
      </w:r>
      <w:bookmarkEnd w:id="1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100603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Если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обращается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представитель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дополнительно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представляются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подтверждающий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представителя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удостоверяющий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личность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представителя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обращении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представителя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нотариально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удостоверенной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доверенности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удостоверяющего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личность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требуется.</w:t>
      </w:r>
      <w:bookmarkEnd w:id="2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6.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содержать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подчистки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либо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приписки,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зачеркнутые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слова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оговоренные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них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исправления,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также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повреждения,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позволяющие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однозначно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истолковать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содержание.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могут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быть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копиях,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заверенных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порядке,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без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подлинников.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случае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направления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необходимых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документов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посредством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почтовой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связи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свидетельствование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подлинности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подписи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гражданина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верности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копий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документов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осуществляются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порядке.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обращения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считается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день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регистрации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приложением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документов,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предусмотренными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пунктом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4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Положения.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регистрируется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течение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одного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рабочего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течение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10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рабочих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дней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после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приема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документов,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предусмотренных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hyperlink r:id="rId6" w:anchor="sub_1005" w:history="1"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пунктами</w:t>
        </w:r>
        <w:r w:rsidR="00F25B4B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 xml:space="preserve"> </w:t>
        </w:r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4,</w:t>
        </w:r>
        <w:r w:rsidR="00F25B4B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 xml:space="preserve"> </w:t>
        </w:r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5</w:t>
        </w:r>
      </w:hyperlink>
      <w:r w:rsidRPr="00227838">
        <w:rPr>
          <w:rFonts w:ascii="PT Astra Serif" w:eastAsia="Times New Roman" w:hAnsi="PT Astra Serif" w:cs="Arial"/>
          <w:color w:val="0D0D0D"/>
          <w:sz w:val="24"/>
          <w:szCs w:val="24"/>
        </w:rPr>
        <w:t>,</w:t>
      </w:r>
      <w:r w:rsidR="00F25B4B">
        <w:rPr>
          <w:rFonts w:ascii="PT Astra Serif" w:eastAsia="Times New Roman" w:hAnsi="PT Astra Serif" w:cs="Arial"/>
          <w:color w:val="0D0D0D"/>
          <w:sz w:val="24"/>
          <w:szCs w:val="24"/>
        </w:rPr>
        <w:t xml:space="preserve"> </w:t>
      </w:r>
      <w:hyperlink r:id="rId7" w:anchor="sub_1006" w:history="1"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6</w:t>
        </w:r>
      </w:hyperlink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оформляет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форме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согласно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hyperlink r:id="rId8" w:anchor="sub_8000" w:history="1"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приложению</w:t>
        </w:r>
        <w:r w:rsidR="00F25B4B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 xml:space="preserve"> </w:t>
        </w:r>
        <w:r w:rsidRPr="005B38E7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>№</w:t>
        </w:r>
        <w:r w:rsidR="00F25B4B">
          <w:rPr>
            <w:rFonts w:ascii="PT Astra Serif" w:eastAsia="Times New Roman" w:hAnsi="PT Astra Serif" w:cs="Arial"/>
            <w:color w:val="0D0D0D"/>
            <w:sz w:val="24"/>
            <w:szCs w:val="24"/>
            <w:u w:val="single"/>
          </w:rPr>
          <w:t xml:space="preserve"> </w:t>
        </w:r>
      </w:hyperlink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2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Положению</w:t>
      </w:r>
      <w:r w:rsidRPr="00227838">
        <w:rPr>
          <w:rFonts w:ascii="PT Astra Serif" w:eastAsia="Times New Roman" w:hAnsi="PT Astra Serif" w:cs="Arial"/>
          <w:b/>
          <w:bCs/>
          <w:color w:val="000000"/>
          <w:sz w:val="24"/>
          <w:szCs w:val="24"/>
        </w:rPr>
        <w:t>.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7.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Решение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замещающим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принимается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администрацией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течение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тридцати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календарных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дней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регистрации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8.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Основания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отказа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пенсии: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статус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гражданина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соответствует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требованиям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Положения;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гражданин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уже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является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получателем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Положением;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sub_10124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документы,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представленные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предоставлены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объеме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соответствуют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требованиям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Положения;</w:t>
      </w:r>
      <w:bookmarkEnd w:id="3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9.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Уведомление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приостановке,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возобновлении,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отказе,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перерасчете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направляется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письменной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форме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почтовому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адресу,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указанному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заявлении.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10.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устанавливается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выплачивается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подачи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ранее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полномочий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замещающего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(досрочного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оформления)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действующим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законодательством.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11.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производится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«Централизованная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бухгалтерия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района»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основании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распоряжения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путем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перечисления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банковский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счет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заявителя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один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месяц.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12.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выплачивается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пожизненно.</w:t>
      </w:r>
      <w:bookmarkStart w:id="4" w:name="sub_10162"/>
      <w:bookmarkEnd w:id="4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получателю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ранее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срока,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указанного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части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пункта,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наступлении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отношении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одного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следующих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обстоятельств:</w:t>
      </w:r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sub_10163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страховой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старости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(инвалидности);</w:t>
      </w:r>
      <w:bookmarkEnd w:id="5"/>
    </w:p>
    <w:p w:rsidR="00227838" w:rsidRPr="00227838" w:rsidRDefault="00227838" w:rsidP="002278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sub_10164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lastRenderedPageBreak/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которых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исключено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одновременное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(пенсия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выслугу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лет,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материальное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обеспечение,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пенсии);</w:t>
      </w:r>
      <w:bookmarkEnd w:id="6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7" w:name="sub_10166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получателя;</w:t>
      </w:r>
      <w:bookmarkEnd w:id="7"/>
    </w:p>
    <w:p w:rsidR="00227838" w:rsidRPr="00227838" w:rsidRDefault="00227838" w:rsidP="002278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8" w:name="sub_10167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-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случае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смерти.</w:t>
      </w:r>
      <w:bookmarkEnd w:id="8"/>
    </w:p>
    <w:p w:rsidR="00227838" w:rsidRPr="00227838" w:rsidRDefault="00227838" w:rsidP="0022783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13.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случае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смерти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получавшего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прекращается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первого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числа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месяца,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следующего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месяцем,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котором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наступила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смерть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этого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лица.</w:t>
      </w:r>
    </w:p>
    <w:p w:rsidR="00227838" w:rsidRPr="00227838" w:rsidRDefault="00227838" w:rsidP="0022783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14.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изменении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страховой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части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пересчитывается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специалистом,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ведущим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кадровую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работу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новом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производится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изменения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размера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страховой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части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трудовой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пенсии.</w:t>
      </w:r>
    </w:p>
    <w:p w:rsidR="00227838" w:rsidRPr="00227838" w:rsidRDefault="00227838" w:rsidP="00227838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15.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назначается,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ранее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назначенная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приостанавливается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лицом,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получающим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доплату</w:t>
      </w:r>
      <w:r w:rsidR="00F25B4B">
        <w:rPr>
          <w:rFonts w:ascii="PT Astra Serif" w:eastAsia="Times New Roman" w:hAnsi="PT Astra Serif" w:cs="Arial"/>
          <w:i/>
          <w:i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субъекта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замещаемой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выборной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службы,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замещаемой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службы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соответствующей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должности.</w:t>
      </w:r>
    </w:p>
    <w:p w:rsidR="00227838" w:rsidRPr="00227838" w:rsidRDefault="00227838" w:rsidP="0022783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Лицо,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получающее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доплату,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обязано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5-дневный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срок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письменно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сообщить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сведения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поступлении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субъекта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Российской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Федерации,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замещаемой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выборную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государственной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гражданской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службы,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замещаемую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постоянной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основе,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или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должность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службы.</w:t>
      </w:r>
      <w:proofErr w:type="gramEnd"/>
    </w:p>
    <w:p w:rsidR="00227838" w:rsidRPr="00227838" w:rsidRDefault="00227838" w:rsidP="0022783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последующем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освобождении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должностей,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указанных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абзаце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первом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настоящего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пункта,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возобновляется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прежних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условиях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подачи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заявления,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ранее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дня,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следующего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днем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освобождения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должности.</w:t>
      </w:r>
    </w:p>
    <w:p w:rsidR="00227838" w:rsidRPr="00227838" w:rsidRDefault="00227838" w:rsidP="0022783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Приостановление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возобновление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выплаты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пенсии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выслугу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лет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производится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на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основании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распоряжения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Большедмитрие</w:t>
      </w:r>
      <w:r w:rsidR="005B38E7" w:rsidRPr="00227838">
        <w:rPr>
          <w:rFonts w:ascii="PT Astra Serif" w:eastAsia="Times New Roman" w:hAnsi="PT Astra Serif" w:cs="Arial"/>
          <w:bCs/>
          <w:color w:val="000000"/>
          <w:sz w:val="24"/>
          <w:szCs w:val="24"/>
        </w:rPr>
        <w:t>вского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сельского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="005B38E7" w:rsidRPr="005B38E7">
        <w:rPr>
          <w:rFonts w:ascii="PT Astra Serif" w:eastAsia="Times New Roman" w:hAnsi="PT Astra Serif" w:cs="Arial"/>
          <w:bCs/>
          <w:color w:val="000000"/>
          <w:sz w:val="24"/>
          <w:szCs w:val="24"/>
        </w:rPr>
        <w:t>поселения</w:t>
      </w:r>
      <w:r w:rsidR="00F25B4B">
        <w:rPr>
          <w:rFonts w:ascii="PT Astra Serif" w:eastAsia="Times New Roman" w:hAnsi="PT Astra Serif" w:cs="Arial"/>
          <w:bCs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Лысогорского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муниципального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района.</w:t>
      </w:r>
    </w:p>
    <w:p w:rsidR="00594DD3" w:rsidRPr="00990C4D" w:rsidRDefault="00227838" w:rsidP="00990C4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Суммы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ежемесячной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доплаты,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излишне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выплаченные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получателю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вследствие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недобросовестности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его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стороны,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возмещаются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в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установленном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законом</w:t>
      </w:r>
      <w:r w:rsidR="00F25B4B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Pr="00227838">
        <w:rPr>
          <w:rFonts w:ascii="PT Astra Serif" w:eastAsia="Times New Roman" w:hAnsi="PT Astra Serif" w:cs="Arial"/>
          <w:color w:val="000000"/>
          <w:sz w:val="24"/>
          <w:szCs w:val="24"/>
        </w:rPr>
        <w:t>порядке.</w:t>
      </w:r>
    </w:p>
    <w:sectPr w:rsidR="00594DD3" w:rsidRPr="00990C4D" w:rsidSect="007432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7838"/>
    <w:rsid w:val="00016E7F"/>
    <w:rsid w:val="0002441B"/>
    <w:rsid w:val="00056E3E"/>
    <w:rsid w:val="00092A5A"/>
    <w:rsid w:val="00227838"/>
    <w:rsid w:val="002B65D4"/>
    <w:rsid w:val="002D3AA1"/>
    <w:rsid w:val="00331436"/>
    <w:rsid w:val="003B203F"/>
    <w:rsid w:val="00564490"/>
    <w:rsid w:val="00594DD3"/>
    <w:rsid w:val="005B38E7"/>
    <w:rsid w:val="005C167A"/>
    <w:rsid w:val="0068385E"/>
    <w:rsid w:val="00743270"/>
    <w:rsid w:val="0083786F"/>
    <w:rsid w:val="008D75F9"/>
    <w:rsid w:val="00960185"/>
    <w:rsid w:val="00990C4D"/>
    <w:rsid w:val="009C4633"/>
    <w:rsid w:val="00BA0CEE"/>
    <w:rsid w:val="00BF421B"/>
    <w:rsid w:val="00E834A9"/>
    <w:rsid w:val="00EC450B"/>
    <w:rsid w:val="00EE73E0"/>
    <w:rsid w:val="00F25B4B"/>
    <w:rsid w:val="00F93125"/>
    <w:rsid w:val="00F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27838"/>
  </w:style>
  <w:style w:type="paragraph" w:customStyle="1" w:styleId="normalweb">
    <w:name w:val="normalweb"/>
    <w:basedOn w:val="a"/>
    <w:rsid w:val="002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7838"/>
  </w:style>
  <w:style w:type="paragraph" w:customStyle="1" w:styleId="1">
    <w:name w:val="Нижний колонтитул1"/>
    <w:basedOn w:val="a"/>
    <w:rsid w:val="002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22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27838"/>
  </w:style>
  <w:style w:type="paragraph" w:styleId="a5">
    <w:name w:val="No Spacing"/>
    <w:link w:val="a6"/>
    <w:uiPriority w:val="1"/>
    <w:qFormat/>
    <w:rsid w:val="007432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743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A0C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s://pravo-search.minjust.ru/bigs/showDocument.html?id=6A20593C-5E7C-44AF-AF89-2D3B43956F3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C918-C68A-48BA-B381-E990F7AA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1750</Words>
  <Characters>9978</Characters>
  <Application>Microsoft Office Word</Application>
  <DocSecurity>0</DocSecurity>
  <Lines>83</Lines>
  <Paragraphs>23</Paragraphs>
  <ScaleCrop>false</ScaleCrop>
  <Company>Grizli777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Мулдаш Тулипкалиев</dc:creator>
  <cp:keywords/>
  <dc:description/>
  <cp:lastModifiedBy>Мулдаш Тулипкалиев</cp:lastModifiedBy>
  <cp:revision>24</cp:revision>
  <cp:lastPrinted>2025-03-24T06:06:00Z</cp:lastPrinted>
  <dcterms:created xsi:type="dcterms:W3CDTF">2025-03-03T10:57:00Z</dcterms:created>
  <dcterms:modified xsi:type="dcterms:W3CDTF">2025-03-24T06:09:00Z</dcterms:modified>
</cp:coreProperties>
</file>